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bookmarkStart w:id="0" w:name="__DdeLink__148_2651746149"/>
      <w:bookmarkEnd w:id="0"/>
      <w:r>
        <w:rPr>
          <w:b/>
          <w:bCs/>
        </w:rPr>
        <w:t>09</w:t>
        <w:tab/>
        <w:t>Introducción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Prácticas de resistencia del feminismo indígena: </w:t>
        <w:br/>
        <w:t>desafíos para los feminismos académicos críticos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17</w:t>
        <w:tab/>
        <w:t>Capítulo 1</w:t>
      </w:r>
    </w:p>
    <w:p>
      <w:pPr>
        <w:pStyle w:val="Normal"/>
        <w:rPr/>
      </w:pPr>
      <w:r>
        <w:rPr>
          <w:b/>
          <w:bCs/>
        </w:rPr>
        <w:t>Modernidad hegemónica y modernidades otras, alternativas, plurales, vernáculas</w:t>
      </w:r>
    </w:p>
    <w:p>
      <w:pPr>
        <w:pStyle w:val="Normal"/>
        <w:rPr/>
      </w:pPr>
      <w:r>
        <w:rPr/>
        <w:t>Colonialidad del poder y teoría crítica de la raza 19</w:t>
      </w:r>
    </w:p>
    <w:p>
      <w:pPr>
        <w:pStyle w:val="Normal"/>
        <w:rPr/>
      </w:pPr>
      <w:r>
        <w:rPr/>
        <w:t>Episteme moderna y mirada colonial 21</w:t>
      </w:r>
    </w:p>
    <w:p>
      <w:pPr>
        <w:pStyle w:val="Normal"/>
        <w:rPr/>
      </w:pPr>
      <w:r>
        <w:rPr/>
        <w:t>Perspectivas desde el Sur: ¿otras modernidades posibles? 24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41</w:t>
        <w:tab/>
        <w:t>Capítulo 2</w:t>
      </w:r>
    </w:p>
    <w:p>
      <w:pPr>
        <w:pStyle w:val="Normal"/>
        <w:rPr/>
      </w:pPr>
      <w:r>
        <w:rPr>
          <w:b/>
          <w:bCs/>
        </w:rPr>
        <w:t xml:space="preserve">Feminismos del Tercer Mundo, Feminismo Negro </w:t>
        <w:br/>
        <w:t>e interseccionalidad desde Abya Yala</w:t>
      </w:r>
    </w:p>
    <w:p>
      <w:pPr>
        <w:pStyle w:val="Normal"/>
        <w:rPr/>
      </w:pPr>
      <w:r>
        <w:rPr/>
        <w:t xml:space="preserve">Contextualización y aportes teóricos y políticos </w:t>
      </w:r>
    </w:p>
    <w:p>
      <w:pPr>
        <w:pStyle w:val="Normal"/>
        <w:rPr/>
      </w:pPr>
      <w:r>
        <w:rPr/>
        <w:t>del Feminismo Negro 47</w:t>
      </w:r>
    </w:p>
    <w:p>
      <w:pPr>
        <w:pStyle w:val="Normal"/>
        <w:rPr/>
      </w:pPr>
      <w:r>
        <w:rPr/>
        <w:t xml:space="preserve">Una referente del Feminismo Negro: </w:t>
      </w:r>
    </w:p>
    <w:p>
      <w:pPr>
        <w:pStyle w:val="Normal"/>
        <w:rPr/>
      </w:pPr>
      <w:r>
        <w:rPr/>
        <w:t>Angela Davis 49</w:t>
      </w:r>
    </w:p>
    <w:p>
      <w:pPr>
        <w:pStyle w:val="Normal"/>
        <w:rPr/>
      </w:pPr>
      <w:r>
        <w:rPr/>
        <w:t>La interseccionalidad: Kimberlé Crenshaw y Patricia Hill Collins 51</w:t>
      </w:r>
    </w:p>
    <w:p>
      <w:pPr>
        <w:pStyle w:val="Normal"/>
        <w:rPr/>
      </w:pPr>
      <w:r>
        <w:rPr/>
        <w:t xml:space="preserve">Interpelaciones a los feminismos del Norte </w:t>
      </w:r>
    </w:p>
    <w:p>
      <w:pPr>
        <w:pStyle w:val="Normal"/>
        <w:rPr/>
      </w:pPr>
      <w:r>
        <w:rPr/>
        <w:t>desde el Sur 64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67</w:t>
        <w:tab/>
        <w:t>Capítulo 3</w:t>
      </w:r>
    </w:p>
    <w:p>
      <w:pPr>
        <w:pStyle w:val="Normal"/>
        <w:rPr/>
      </w:pPr>
      <w:r>
        <w:rPr>
          <w:b/>
          <w:bCs/>
        </w:rPr>
        <w:t xml:space="preserve">Subversión e insurrección </w:t>
        <w:br/>
        <w:t>de los Feminismos del Sur</w:t>
      </w:r>
    </w:p>
    <w:p>
      <w:pPr>
        <w:pStyle w:val="Normal"/>
        <w:rPr/>
      </w:pPr>
      <w:r>
        <w:rPr/>
        <w:t xml:space="preserve">Debates desde los feminismos descoloniales: </w:t>
      </w:r>
    </w:p>
    <w:p>
      <w:pPr>
        <w:pStyle w:val="Normal"/>
        <w:rPr/>
      </w:pPr>
      <w:r>
        <w:rPr/>
        <w:t>la colonialidad de género 69</w:t>
      </w:r>
    </w:p>
    <w:p>
      <w:pPr>
        <w:pStyle w:val="Normal"/>
        <w:rPr/>
      </w:pPr>
      <w:r>
        <w:rPr/>
        <w:t xml:space="preserve">Patriarcado ancestral y género en las fronteras entre </w:t>
      </w:r>
    </w:p>
    <w:p>
      <w:pPr>
        <w:pStyle w:val="Normal"/>
        <w:rPr/>
      </w:pPr>
      <w:r>
        <w:rPr/>
        <w:t>lo prehispánico y la invasión colonial 75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85</w:t>
        <w:tab/>
        <w:t>Capítulo 4</w:t>
      </w:r>
    </w:p>
    <w:p>
      <w:pPr>
        <w:pStyle w:val="Normal"/>
        <w:rPr/>
      </w:pPr>
      <w:r>
        <w:rPr>
          <w:b/>
          <w:bCs/>
        </w:rPr>
        <w:t xml:space="preserve">Cosmovisiones de Abya Yala, epistemologías indígenas </w:t>
        <w:br/>
        <w:t>y feminismos comunitarios 5</w:t>
      </w:r>
    </w:p>
    <w:p>
      <w:pPr>
        <w:pStyle w:val="Normal"/>
        <w:rPr/>
      </w:pPr>
      <w:r>
        <w:rPr/>
        <w:t xml:space="preserve">Voces del feminismo nuestroamericano: </w:t>
      </w:r>
    </w:p>
    <w:p>
      <w:pPr>
        <w:pStyle w:val="Normal"/>
        <w:rPr/>
      </w:pPr>
      <w:r>
        <w:rPr/>
        <w:t>Francesca Gargallo 90</w:t>
      </w:r>
    </w:p>
    <w:p>
      <w:pPr>
        <w:pStyle w:val="Normal"/>
        <w:rPr/>
      </w:pPr>
      <w:r>
        <w:rPr/>
        <w:t>Voces del feminismo comunitario: Lolita Chávez, Lorena Cabnal, Adriana Guzmán, Julieta Paredes 98</w:t>
      </w:r>
    </w:p>
    <w:p>
      <w:pPr>
        <w:pStyle w:val="Normal"/>
        <w:rPr/>
      </w:pPr>
      <w:r>
        <w:rPr/>
        <w:t>El pensamiento indígena: Aura Cumes 110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121</w:t>
        <w:tab/>
        <w:t>Epílogo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Comunidades como </w:t>
        <w:br/>
        <w:t>práctica de resistencia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127</w:t>
        <w:tab/>
        <w:t>Bibliografía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141</w:t>
        <w:tab/>
        <w:t>Sobre las autoras</w:t>
      </w:r>
    </w:p>
    <w:p>
      <w:pPr>
        <w:pStyle w:val="Normal"/>
        <w:rPr/>
      </w:pPr>
      <w:r>
        <w:rPr/>
      </w:r>
      <w:bookmarkStart w:id="1" w:name="__DdeLink__148_2651746149"/>
      <w:bookmarkStart w:id="2" w:name="__DdeLink__148_2651746149"/>
      <w:bookmarkEnd w:id="2"/>
    </w:p>
    <w:p>
      <w:pPr>
        <w:pStyle w:val="Normal"/>
        <w:rPr>
          <w:b/>
          <w:b/>
        </w:rPr>
      </w:pPr>
      <w:r>
        <w:rPr/>
      </w:r>
    </w:p>
    <w:sectPr>
      <w:type w:val="nextPage"/>
      <w:pgSz w:w="11906" w:h="16838"/>
      <w:pgMar w:left="1701" w:right="1701" w:header="0" w:top="1417" w:footer="0" w:bottom="14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_trad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_tradnl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LibreOffice/6.0.1.1$Windows_x86 LibreOffice_project/60bfb1526849283ce2491346ed2aa51c465abfe6</Application>
  <Pages>2</Pages>
  <Words>188</Words>
  <Characters>1137</Characters>
  <CharactersWithSpaces>1304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2023-12-04T14:50:00Z</dcterms:created>
  <dc:creator>"Vallejos</dc:creator>
  <dc:description/>
  <dc:language>es-AR</dc:language>
  <cp:lastModifiedBy/>
  <dcterms:modified xsi:type="dcterms:W3CDTF">2023-12-05T10:29:12Z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